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2C" w:rsidRPr="00BA342C" w:rsidRDefault="00BA342C" w:rsidP="00BA342C">
      <w:pPr>
        <w:rPr>
          <w:rFonts w:ascii="Times New Roman" w:eastAsia="Times New Roman" w:hAnsi="Times New Roman" w:cs="Times New Roman"/>
          <w:szCs w:val="24"/>
        </w:rPr>
      </w:pPr>
      <w:r w:rsidRPr="00BA342C">
        <w:rPr>
          <w:rFonts w:ascii="Arial" w:eastAsia="Times New Roman" w:hAnsi="Arial" w:cs="Arial"/>
          <w:color w:val="000000"/>
          <w:szCs w:val="24"/>
        </w:rPr>
        <w:t>March 11, 2020</w:t>
      </w:r>
      <w:r w:rsidRPr="00BA342C">
        <w:rPr>
          <w:rFonts w:ascii="Arial" w:eastAsia="Times New Roman" w:hAnsi="Arial" w:cs="Arial"/>
          <w:color w:val="000000"/>
          <w:szCs w:val="24"/>
        </w:rPr>
        <w:br/>
      </w:r>
      <w:r w:rsidRPr="00BA342C">
        <w:rPr>
          <w:rFonts w:ascii="Arial" w:eastAsia="Times New Roman" w:hAnsi="Arial" w:cs="Arial"/>
          <w:color w:val="000000"/>
          <w:szCs w:val="24"/>
        </w:rPr>
        <w:br/>
        <w:t>The Cerro Gordo County Call Center will be open for COVID-19 questions and concerns starting tomorrow morning, March 12 at 8 am. The Call Center will be open from Monday-Friday, 8 am-4:30 pm.</w:t>
      </w:r>
      <w:r w:rsidRPr="00BA342C">
        <w:rPr>
          <w:rFonts w:ascii="Arial" w:eastAsia="Times New Roman" w:hAnsi="Arial" w:cs="Arial"/>
          <w:color w:val="000000"/>
          <w:szCs w:val="24"/>
        </w:rPr>
        <w:br/>
      </w:r>
      <w:r w:rsidRPr="00BA342C">
        <w:rPr>
          <w:rFonts w:ascii="Arial" w:eastAsia="Times New Roman" w:hAnsi="Arial" w:cs="Arial"/>
          <w:color w:val="000000"/>
          <w:szCs w:val="24"/>
        </w:rPr>
        <w:br/>
        <w:t>The phone numbers are (641) 494-3546 and (641) 494-3547.</w:t>
      </w:r>
      <w:r w:rsidRPr="00BA342C">
        <w:rPr>
          <w:rFonts w:ascii="Arial" w:eastAsia="Times New Roman" w:hAnsi="Arial" w:cs="Arial"/>
          <w:color w:val="000000"/>
          <w:szCs w:val="24"/>
        </w:rPr>
        <w:br/>
      </w:r>
      <w:r w:rsidRPr="00BA342C">
        <w:rPr>
          <w:rFonts w:ascii="Arial" w:eastAsia="Times New Roman" w:hAnsi="Arial" w:cs="Arial"/>
          <w:color w:val="000000"/>
          <w:szCs w:val="24"/>
        </w:rPr>
        <w:br/>
        <w:t>By opening the Call Center, it will help relieve organizations and connect the public with resources and information to address concerns and questions.</w:t>
      </w:r>
      <w:r w:rsidRPr="00BA342C">
        <w:rPr>
          <w:rFonts w:ascii="Arial" w:eastAsia="Times New Roman" w:hAnsi="Arial" w:cs="Arial"/>
          <w:color w:val="000000"/>
          <w:szCs w:val="24"/>
        </w:rPr>
        <w:br/>
      </w:r>
      <w:r w:rsidRPr="00BA342C">
        <w:rPr>
          <w:rFonts w:ascii="Arial" w:eastAsia="Times New Roman" w:hAnsi="Arial" w:cs="Arial"/>
          <w:color w:val="000000"/>
          <w:szCs w:val="24"/>
        </w:rPr>
        <w:br/>
        <w:t>The opening of the Call Center follows the Governor's Disaster proclamation. Currently there are 13 cases of COVID-19 in Iowa total. All are recovering at home in isolation.</w:t>
      </w:r>
      <w:r w:rsidRPr="00BA342C">
        <w:rPr>
          <w:rFonts w:ascii="Arial" w:eastAsia="Times New Roman" w:hAnsi="Arial" w:cs="Arial"/>
          <w:color w:val="000000"/>
          <w:szCs w:val="24"/>
        </w:rPr>
        <w:br/>
      </w:r>
      <w:r w:rsidRPr="00BA342C">
        <w:rPr>
          <w:rFonts w:ascii="Arial" w:eastAsia="Times New Roman" w:hAnsi="Arial" w:cs="Arial"/>
          <w:color w:val="000000"/>
          <w:szCs w:val="24"/>
        </w:rPr>
        <w:br/>
        <w:t>Symptoms include fever, cough and shortness of breath. The most at risk to the virus is older adults and individuals with pre-existing health conditions.</w:t>
      </w:r>
      <w:r w:rsidRPr="00BA342C">
        <w:rPr>
          <w:rFonts w:ascii="Arial" w:eastAsia="Times New Roman" w:hAnsi="Arial" w:cs="Arial"/>
          <w:color w:val="000000"/>
          <w:szCs w:val="24"/>
        </w:rPr>
        <w:br/>
      </w:r>
      <w:r w:rsidRPr="00BA342C">
        <w:rPr>
          <w:rFonts w:ascii="Arial" w:eastAsia="Times New Roman" w:hAnsi="Arial" w:cs="Arial"/>
          <w:color w:val="000000"/>
          <w:szCs w:val="24"/>
        </w:rPr>
        <w:br/>
        <w:t>While the general risk to the public in Iowa is still considered low, it is important to continue to follow standard precautions to prevent the spread of infectious disease. To prevent the spread of any virus including novel coronavirus, practice these preventative measures:</w:t>
      </w:r>
      <w:r w:rsidRPr="00BA342C">
        <w:rPr>
          <w:rFonts w:ascii="Arial" w:eastAsia="Times New Roman" w:hAnsi="Arial" w:cs="Arial"/>
          <w:color w:val="000000"/>
          <w:szCs w:val="24"/>
        </w:rPr>
        <w:br/>
      </w:r>
      <w:r w:rsidRPr="00BA342C">
        <w:rPr>
          <w:rFonts w:ascii="Arial" w:eastAsia="Times New Roman" w:hAnsi="Arial" w:cs="Arial"/>
          <w:color w:val="000000"/>
          <w:szCs w:val="24"/>
        </w:rPr>
        <w:br/>
        <w:t>*Wash your hands often with soap and water - at least 20 seconds</w:t>
      </w:r>
      <w:r w:rsidRPr="00BA342C">
        <w:rPr>
          <w:rFonts w:ascii="Arial" w:eastAsia="Times New Roman" w:hAnsi="Arial" w:cs="Arial"/>
          <w:color w:val="000000"/>
          <w:szCs w:val="24"/>
        </w:rPr>
        <w:br/>
        <w:t>*Avoid touching your eyes, nose and mouth with unwashed hands</w:t>
      </w:r>
      <w:r w:rsidRPr="00BA342C">
        <w:rPr>
          <w:rFonts w:ascii="Arial" w:eastAsia="Times New Roman" w:hAnsi="Arial" w:cs="Arial"/>
          <w:color w:val="000000"/>
          <w:szCs w:val="24"/>
        </w:rPr>
        <w:br/>
        <w:t>*Avoid close contact with people who are sick</w:t>
      </w:r>
      <w:r w:rsidRPr="00BA342C">
        <w:rPr>
          <w:rFonts w:ascii="Arial" w:eastAsia="Times New Roman" w:hAnsi="Arial" w:cs="Arial"/>
          <w:color w:val="000000"/>
          <w:szCs w:val="24"/>
        </w:rPr>
        <w:br/>
        <w:t>*Stay home when you are sick</w:t>
      </w:r>
      <w:r w:rsidRPr="00BA342C">
        <w:rPr>
          <w:rFonts w:ascii="Arial" w:eastAsia="Times New Roman" w:hAnsi="Arial" w:cs="Arial"/>
          <w:color w:val="000000"/>
          <w:szCs w:val="24"/>
        </w:rPr>
        <w:br/>
        <w:t>*Cover your cough or sneeze with a tissue then throw the tissue in the trash</w:t>
      </w:r>
      <w:r w:rsidRPr="00BA342C">
        <w:rPr>
          <w:rFonts w:ascii="Arial" w:eastAsia="Times New Roman" w:hAnsi="Arial" w:cs="Arial"/>
          <w:color w:val="000000"/>
          <w:szCs w:val="24"/>
        </w:rPr>
        <w:br/>
      </w:r>
      <w:r w:rsidRPr="00BA342C">
        <w:rPr>
          <w:rFonts w:ascii="Arial" w:eastAsia="Times New Roman" w:hAnsi="Arial" w:cs="Arial"/>
          <w:color w:val="000000"/>
          <w:szCs w:val="24"/>
        </w:rPr>
        <w:br/>
        <w:t>A status report of monitoring and testing of COVID-19 in Iowa provided by the Iowa Department of Public Health can be found at </w:t>
      </w:r>
      <w:hyperlink r:id="rId6" w:tgtFrame="_blank" w:history="1">
        <w:r w:rsidRPr="00BA342C">
          <w:rPr>
            <w:rFonts w:ascii="Arial" w:eastAsia="Times New Roman" w:hAnsi="Arial" w:cs="Arial"/>
            <w:color w:val="0000FF"/>
            <w:szCs w:val="24"/>
            <w:u w:val="single"/>
          </w:rPr>
          <w:t>their website</w:t>
        </w:r>
      </w:hyperlink>
      <w:r w:rsidRPr="00BA342C">
        <w:rPr>
          <w:rFonts w:ascii="Arial" w:eastAsia="Times New Roman" w:hAnsi="Arial" w:cs="Arial"/>
          <w:color w:val="000000"/>
          <w:szCs w:val="24"/>
        </w:rPr>
        <w:t>.</w:t>
      </w:r>
      <w:r w:rsidRPr="00BA342C">
        <w:rPr>
          <w:rFonts w:ascii="Arial" w:eastAsia="Times New Roman" w:hAnsi="Arial" w:cs="Arial"/>
          <w:color w:val="000000"/>
          <w:szCs w:val="24"/>
        </w:rPr>
        <w:br/>
      </w:r>
      <w:r w:rsidRPr="00BA342C">
        <w:rPr>
          <w:rFonts w:ascii="Arial" w:eastAsia="Times New Roman" w:hAnsi="Arial" w:cs="Arial"/>
          <w:color w:val="000000"/>
          <w:szCs w:val="24"/>
        </w:rPr>
        <w:br/>
        <w:t>More information will be made available as it is received.</w:t>
      </w:r>
      <w:r w:rsidRPr="00BA342C">
        <w:rPr>
          <w:rFonts w:ascii="Arial" w:eastAsia="Times New Roman" w:hAnsi="Arial" w:cs="Arial"/>
          <w:color w:val="000000"/>
          <w:szCs w:val="24"/>
        </w:rPr>
        <w:br/>
      </w:r>
      <w:r w:rsidRPr="00BA342C">
        <w:rPr>
          <w:rFonts w:ascii="Arial" w:eastAsia="Times New Roman" w:hAnsi="Arial" w:cs="Arial"/>
          <w:color w:val="000000"/>
          <w:szCs w:val="24"/>
        </w:rPr>
        <w:br/>
      </w:r>
      <w:bookmarkStart w:id="0" w:name="_GoBack"/>
      <w:bookmarkEnd w:id="0"/>
    </w:p>
    <w:sectPr w:rsidR="00BA342C" w:rsidRPr="00BA3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BC7"/>
    <w:multiLevelType w:val="multilevel"/>
    <w:tmpl w:val="793C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85B03"/>
    <w:multiLevelType w:val="multilevel"/>
    <w:tmpl w:val="AC5A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3F461F"/>
    <w:multiLevelType w:val="multilevel"/>
    <w:tmpl w:val="CBA4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2803AB7"/>
    <w:multiLevelType w:val="multilevel"/>
    <w:tmpl w:val="794A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1D4216"/>
    <w:multiLevelType w:val="multilevel"/>
    <w:tmpl w:val="0E5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330E8C"/>
    <w:multiLevelType w:val="multilevel"/>
    <w:tmpl w:val="660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BC472F"/>
    <w:multiLevelType w:val="multilevel"/>
    <w:tmpl w:val="37E4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4C67B1"/>
    <w:multiLevelType w:val="multilevel"/>
    <w:tmpl w:val="8BBC0E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6360F8B"/>
    <w:multiLevelType w:val="multilevel"/>
    <w:tmpl w:val="F86E42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DB81C8A"/>
    <w:multiLevelType w:val="multilevel"/>
    <w:tmpl w:val="12EC50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64D76986"/>
    <w:multiLevelType w:val="multilevel"/>
    <w:tmpl w:val="0FF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6F7426"/>
    <w:multiLevelType w:val="multilevel"/>
    <w:tmpl w:val="297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914D39"/>
    <w:multiLevelType w:val="multilevel"/>
    <w:tmpl w:val="71C29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77213E"/>
    <w:multiLevelType w:val="multilevel"/>
    <w:tmpl w:val="E33C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1"/>
  </w:num>
  <w:num w:numId="4">
    <w:abstractNumId w:val="5"/>
  </w:num>
  <w:num w:numId="5">
    <w:abstractNumId w:val="0"/>
  </w:num>
  <w:num w:numId="6">
    <w:abstractNumId w:val="1"/>
  </w:num>
  <w:num w:numId="7">
    <w:abstractNumId w:val="6"/>
  </w:num>
  <w:num w:numId="8">
    <w:abstractNumId w:val="12"/>
  </w:num>
  <w:num w:numId="9">
    <w:abstractNumId w:val="10"/>
  </w:num>
  <w:num w:numId="10">
    <w:abstractNumId w:val="3"/>
  </w:num>
  <w:num w:numId="11">
    <w:abstractNumId w:val="7"/>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2C"/>
    <w:rsid w:val="00616861"/>
    <w:rsid w:val="008A555A"/>
    <w:rsid w:val="008E5E39"/>
    <w:rsid w:val="00BA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4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4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2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342C"/>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342C"/>
    <w:rPr>
      <w:rFonts w:ascii="Times New Roman" w:eastAsia="Times New Roman" w:hAnsi="Times New Roman" w:cs="Times New Roman"/>
      <w:b/>
      <w:bCs/>
      <w:szCs w:val="24"/>
    </w:rPr>
  </w:style>
  <w:style w:type="paragraph" w:styleId="NormalWeb">
    <w:name w:val="Normal (Web)"/>
    <w:basedOn w:val="Normal"/>
    <w:uiPriority w:val="99"/>
    <w:unhideWhenUsed/>
    <w:rsid w:val="00BA342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A342C"/>
    <w:rPr>
      <w:b/>
      <w:bCs/>
    </w:rPr>
  </w:style>
  <w:style w:type="character" w:styleId="Emphasis">
    <w:name w:val="Emphasis"/>
    <w:basedOn w:val="DefaultParagraphFont"/>
    <w:uiPriority w:val="20"/>
    <w:qFormat/>
    <w:rsid w:val="00BA342C"/>
    <w:rPr>
      <w:i/>
      <w:iCs/>
    </w:rPr>
  </w:style>
  <w:style w:type="character" w:styleId="Hyperlink">
    <w:name w:val="Hyperlink"/>
    <w:basedOn w:val="DefaultParagraphFont"/>
    <w:uiPriority w:val="99"/>
    <w:semiHidden/>
    <w:unhideWhenUsed/>
    <w:rsid w:val="00BA342C"/>
    <w:rPr>
      <w:color w:val="0000FF"/>
      <w:u w:val="single"/>
    </w:rPr>
  </w:style>
  <w:style w:type="paragraph" w:customStyle="1" w:styleId="normal1">
    <w:name w:val="normal1"/>
    <w:basedOn w:val="Normal"/>
    <w:rsid w:val="00BA342C"/>
    <w:pPr>
      <w:spacing w:before="100" w:beforeAutospacing="1" w:after="100" w:afterAutospacing="1"/>
    </w:pPr>
    <w:rPr>
      <w:rFonts w:ascii="Times New Roman" w:eastAsia="Times New Roman" w:hAnsi="Times New Roman" w:cs="Times New Roman"/>
      <w:szCs w:val="24"/>
    </w:rPr>
  </w:style>
  <w:style w:type="paragraph" w:customStyle="1" w:styleId="tableparagraph">
    <w:name w:val="tableparagraph"/>
    <w:basedOn w:val="Normal"/>
    <w:rsid w:val="00BA342C"/>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342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A342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A342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A342C"/>
    <w:pPr>
      <w:spacing w:before="100" w:beforeAutospacing="1" w:after="100" w:afterAutospacing="1"/>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2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A342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A342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A342C"/>
    <w:rPr>
      <w:rFonts w:ascii="Times New Roman" w:eastAsia="Times New Roman" w:hAnsi="Times New Roman" w:cs="Times New Roman"/>
      <w:b/>
      <w:bCs/>
      <w:szCs w:val="24"/>
    </w:rPr>
  </w:style>
  <w:style w:type="paragraph" w:styleId="NormalWeb">
    <w:name w:val="Normal (Web)"/>
    <w:basedOn w:val="Normal"/>
    <w:uiPriority w:val="99"/>
    <w:unhideWhenUsed/>
    <w:rsid w:val="00BA342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BA342C"/>
    <w:rPr>
      <w:b/>
      <w:bCs/>
    </w:rPr>
  </w:style>
  <w:style w:type="character" w:styleId="Emphasis">
    <w:name w:val="Emphasis"/>
    <w:basedOn w:val="DefaultParagraphFont"/>
    <w:uiPriority w:val="20"/>
    <w:qFormat/>
    <w:rsid w:val="00BA342C"/>
    <w:rPr>
      <w:i/>
      <w:iCs/>
    </w:rPr>
  </w:style>
  <w:style w:type="character" w:styleId="Hyperlink">
    <w:name w:val="Hyperlink"/>
    <w:basedOn w:val="DefaultParagraphFont"/>
    <w:uiPriority w:val="99"/>
    <w:semiHidden/>
    <w:unhideWhenUsed/>
    <w:rsid w:val="00BA342C"/>
    <w:rPr>
      <w:color w:val="0000FF"/>
      <w:u w:val="single"/>
    </w:rPr>
  </w:style>
  <w:style w:type="paragraph" w:customStyle="1" w:styleId="normal1">
    <w:name w:val="normal1"/>
    <w:basedOn w:val="Normal"/>
    <w:rsid w:val="00BA342C"/>
    <w:pPr>
      <w:spacing w:before="100" w:beforeAutospacing="1" w:after="100" w:afterAutospacing="1"/>
    </w:pPr>
    <w:rPr>
      <w:rFonts w:ascii="Times New Roman" w:eastAsia="Times New Roman" w:hAnsi="Times New Roman" w:cs="Times New Roman"/>
      <w:szCs w:val="24"/>
    </w:rPr>
  </w:style>
  <w:style w:type="paragraph" w:customStyle="1" w:styleId="tableparagraph">
    <w:name w:val="tableparagraph"/>
    <w:basedOn w:val="Normal"/>
    <w:rsid w:val="00BA342C"/>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ph.iowa.gov/Emerging-Health-Issues/Novel-Coronavir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Mason City</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Stecker</dc:creator>
  <cp:lastModifiedBy>Pamela Stecker</cp:lastModifiedBy>
  <cp:revision>2</cp:revision>
  <dcterms:created xsi:type="dcterms:W3CDTF">2020-03-27T14:37:00Z</dcterms:created>
  <dcterms:modified xsi:type="dcterms:W3CDTF">2020-03-27T14:37:00Z</dcterms:modified>
</cp:coreProperties>
</file>